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A6D6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4A4D20A1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bookmarkStart w:id="0" w:name="_Hlk201501816"/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032011">
        <w:rPr>
          <w:b/>
          <w:sz w:val="28"/>
          <w:szCs w:val="26"/>
          <w:lang w:val="uk-UA"/>
        </w:rPr>
        <w:t>«</w:t>
      </w:r>
      <w:r w:rsidR="00032011">
        <w:rPr>
          <w:b/>
          <w:sz w:val="26"/>
          <w:szCs w:val="26"/>
          <w:lang w:val="uk-UA"/>
        </w:rPr>
        <w:t>БУДІВЕЛЬНИК-84</w:t>
      </w:r>
      <w:r w:rsidR="00032011" w:rsidRPr="00F00568">
        <w:rPr>
          <w:b/>
          <w:sz w:val="26"/>
          <w:szCs w:val="26"/>
          <w:lang w:val="uk-UA"/>
        </w:rPr>
        <w:t>»</w:t>
      </w:r>
      <w:bookmarkEnd w:id="0"/>
    </w:p>
    <w:p w14:paraId="0BE9A5DF" w14:textId="19C8E676" w:rsidR="00DD7679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66C3D855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46.1pt;height:99.45pt;z-index:251667456">
            <v:textbox>
              <w:txbxContent>
                <w:p w14:paraId="4C30EB0C" w14:textId="77777777"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14:paraId="0BB6134A" w14:textId="77777777" w:rsidR="008C2A41" w:rsidRPr="003A7D22" w:rsidRDefault="0060751A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ПРИВАТНЕ АКЦІОНЕРНЕ ТОВАРИСТВО </w:t>
                  </w:r>
                  <w:r w:rsidR="00032011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032011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032011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630EAEE2" w14:textId="77777777" w:rsidR="00A860AB" w:rsidRPr="003A7D22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bookmarkStart w:id="1" w:name="_Hlk201501823"/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1A2DA9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14226771</w:t>
                  </w:r>
                  <w:bookmarkEnd w:id="1"/>
                </w:p>
              </w:txbxContent>
            </v:textbox>
          </v:shape>
        </w:pict>
      </w:r>
      <w:r w:rsidR="00A91EA2">
        <w:rPr>
          <w:b/>
          <w:sz w:val="26"/>
          <w:szCs w:val="26"/>
          <w:lang w:val="uk-UA"/>
        </w:rPr>
        <w:t>станом на 31.12.202</w:t>
      </w:r>
      <w:r w:rsidR="00AB05A3">
        <w:rPr>
          <w:b/>
          <w:sz w:val="26"/>
          <w:szCs w:val="26"/>
          <w:lang w:val="uk-UA"/>
        </w:rPr>
        <w:t>5</w:t>
      </w:r>
    </w:p>
    <w:p w14:paraId="1D8D0646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46366FFD" w14:textId="77777777" w:rsidR="000F5BC0" w:rsidRDefault="000F5BC0">
      <w:pPr>
        <w:rPr>
          <w:lang w:val="uk-UA"/>
        </w:rPr>
      </w:pPr>
    </w:p>
    <w:p w14:paraId="31731E78" w14:textId="77777777" w:rsidR="00DD7679" w:rsidRDefault="00DD7679">
      <w:pPr>
        <w:rPr>
          <w:lang w:val="uk-UA"/>
        </w:rPr>
      </w:pPr>
    </w:p>
    <w:p w14:paraId="2864A81A" w14:textId="77777777" w:rsidR="00DD7679" w:rsidRP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024F1A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43.65pt;margin-top:5.85pt;width:.65pt;height:23.85pt;flip:y;z-index:251695104" o:connectortype="straight">
            <v:stroke endarrow="block"/>
          </v:shape>
        </w:pict>
      </w:r>
      <w:r>
        <w:rPr>
          <w:noProof/>
          <w:lang w:val="uk-UA" w:eastAsia="uk-UA"/>
        </w:rPr>
        <w:pict w14:anchorId="2FC345B2">
          <v:shape id="_x0000_s1074" type="#_x0000_t32" style="position:absolute;margin-left:378.65pt;margin-top:6.5pt;width:0;height:25.4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 w14:anchorId="71558BBD">
          <v:shape id="_x0000_s1091" type="#_x0000_t32" style="position:absolute;margin-left:456.9pt;margin-top:6.5pt;width:0;height:25.4pt;flip:y;z-index:251704320" o:connectortype="straight">
            <v:stroke endarrow="block"/>
          </v:shape>
        </w:pict>
      </w:r>
      <w:r>
        <w:rPr>
          <w:noProof/>
          <w:lang w:val="uk-UA" w:eastAsia="uk-UA"/>
        </w:rPr>
        <w:pict w14:anchorId="79DECCD7">
          <v:shape id="_x0000_s1084" type="#_x0000_t32" style="position:absolute;margin-left:305.4pt;margin-top:6.5pt;width:.6pt;height:24.45pt;flip:y;z-index:251697152" o:connectortype="straight">
            <v:stroke endarrow="block"/>
          </v:shape>
        </w:pict>
      </w:r>
      <w:r>
        <w:rPr>
          <w:noProof/>
          <w:lang w:val="uk-UA" w:eastAsia="uk-UA"/>
        </w:rPr>
        <w:pict w14:anchorId="7365459E">
          <v:shape id="_x0000_s1083" type="#_x0000_t32" style="position:absolute;margin-left:214.6pt;margin-top:7.15pt;width:.6pt;height:24.75pt;flip:y;z-index:251696128" o:connectortype="straight">
            <v:stroke endarrow="block"/>
          </v:shape>
        </w:pict>
      </w:r>
      <w:r>
        <w:rPr>
          <w:noProof/>
          <w:lang w:val="uk-UA" w:eastAsia="uk-UA"/>
        </w:rPr>
        <w:pict w14:anchorId="0F2CC5CC"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14:paraId="3891C45D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43ACDF47">
          <v:shape id="_x0000_s1089" type="#_x0000_t202" style="position:absolute;margin-left:429.95pt;margin-top:7.35pt;width:55.75pt;height:19.45pt;z-index:251702272">
            <v:textbox>
              <w:txbxContent>
                <w:p w14:paraId="5DDF13B7" w14:textId="77777777" w:rsidR="00032011" w:rsidRPr="00032011" w:rsidRDefault="00567311" w:rsidP="00032011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19,4275</w:t>
                  </w:r>
                  <w:r w:rsidR="00032011" w:rsidRPr="00032011">
                    <w:rPr>
                      <w:sz w:val="20"/>
                      <w:szCs w:val="20"/>
                      <w:lang w:val="uk-UA"/>
                    </w:rPr>
                    <w:t>%</w:t>
                  </w:r>
                </w:p>
                <w:p w14:paraId="52043BB4" w14:textId="77777777" w:rsidR="00032011" w:rsidRDefault="00032011"/>
              </w:txbxContent>
            </v:textbox>
          </v:shape>
        </w:pict>
      </w:r>
      <w:r>
        <w:rPr>
          <w:noProof/>
          <w:lang w:val="uk-UA" w:eastAsia="uk-UA"/>
        </w:rPr>
        <w:pict w14:anchorId="59FE7B29">
          <v:shape id="_x0000_s1073" type="#_x0000_t202" style="position:absolute;margin-left:355.1pt;margin-top:7.35pt;width:55.2pt;height:22.55pt;z-index:251686912">
            <v:textbox>
              <w:txbxContent>
                <w:p w14:paraId="6F8F1743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5,4946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12C7C1F8">
          <v:shape id="_x0000_s1081" type="#_x0000_t202" style="position:absolute;margin-left:277.2pt;margin-top:6.45pt;width:58.85pt;height:23.45pt;z-index:251694080">
            <v:textbox>
              <w:txbxContent>
                <w:p w14:paraId="3FDAD37E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13,1424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1468F40E">
          <v:shape id="_x0000_s1072" type="#_x0000_t32" style="position:absolute;margin-left:381.75pt;margin-top:25.75pt;width:0;height:61.15pt;flip:y;z-index:251685888" o:connectortype="straight"/>
        </w:pict>
      </w:r>
      <w:r>
        <w:rPr>
          <w:noProof/>
          <w:lang w:val="uk-UA" w:eastAsia="uk-UA"/>
        </w:rPr>
        <w:pict w14:anchorId="19676FF7">
          <v:shape id="_x0000_s1080" type="#_x0000_t202" style="position:absolute;margin-left:184.55pt;margin-top:7.35pt;width:62pt;height:25.7pt;z-index:251693056">
            <v:textbox>
              <w:txbxContent>
                <w:p w14:paraId="463832E9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11,3721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303F1705">
          <v:shape id="_x0000_s1079" type="#_x0000_t202" style="position:absolute;margin-left:14.25pt;margin-top:4.25pt;width:60.1pt;height:28.8pt;z-index:251692032">
            <v:textbox>
              <w:txbxContent>
                <w:p w14:paraId="7E16CE2D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10,0869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7F62EECF">
          <v:shape id="_x0000_s1059" type="#_x0000_t202" style="position:absolute;margin-left:95pt;margin-top:6.45pt;width:62.65pt;height:25pt;z-index:251676672">
            <v:textbox style="mso-next-textbox:#_x0000_s1059">
              <w:txbxContent>
                <w:p w14:paraId="64945898" w14:textId="77777777" w:rsidR="00DD7679" w:rsidRDefault="00032011"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40,4765</w:t>
                  </w:r>
                  <w:r w:rsidR="00DD7679" w:rsidRPr="00032011">
                    <w:rPr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14:paraId="4B26F23C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11706CCB">
          <v:shape id="_x0000_s1090" type="#_x0000_t32" style="position:absolute;margin-left:456.9pt;margin-top:1.4pt;width:0;height:175.9pt;flip:y;z-index:251703296" o:connectortype="straight"/>
        </w:pict>
      </w:r>
      <w:r>
        <w:rPr>
          <w:noProof/>
          <w:lang w:val="uk-UA" w:eastAsia="uk-UA"/>
        </w:rPr>
        <w:pict w14:anchorId="210A6950">
          <v:shape id="_x0000_s1087" type="#_x0000_t32" style="position:absolute;margin-left:302.85pt;margin-top:3.85pt;width:0;height:56.85pt;flip:y;z-index:251700224" o:connectortype="straight"/>
        </w:pict>
      </w:r>
      <w:r>
        <w:rPr>
          <w:noProof/>
          <w:lang w:val="uk-UA" w:eastAsia="uk-UA"/>
        </w:rPr>
        <w:pict w14:anchorId="2776D311">
          <v:shape id="_x0000_s1086" type="#_x0000_t32" style="position:absolute;margin-left:215.2pt;margin-top:7pt;width:0;height:53.7pt;flip:y;z-index:251699200" o:connectortype="straight"/>
        </w:pict>
      </w:r>
      <w:r>
        <w:rPr>
          <w:noProof/>
          <w:lang w:val="uk-UA" w:eastAsia="uk-UA"/>
        </w:rPr>
        <w:pict w14:anchorId="148C0513">
          <v:shape id="_x0000_s1085" type="#_x0000_t32" style="position:absolute;margin-left:41.15pt;margin-top:7.65pt;width:1.25pt;height:53.05pt;flip:y;z-index:251698176" o:connectortype="straight"/>
        </w:pict>
      </w:r>
      <w:r>
        <w:rPr>
          <w:noProof/>
          <w:lang w:val="uk-UA" w:eastAsia="uk-UA"/>
        </w:rPr>
        <w:pict w14:anchorId="5AAB71D5">
          <v:shape id="_x0000_s1061" type="#_x0000_t32" style="position:absolute;margin-left:129.05pt;margin-top:6pt;width:0;height:54.7pt;flip:y;z-index:251678720" o:connectortype="straight"/>
        </w:pict>
      </w:r>
    </w:p>
    <w:p w14:paraId="3027C875" w14:textId="77777777" w:rsidR="000F5BC0" w:rsidRDefault="000F5BC0">
      <w:pPr>
        <w:rPr>
          <w:lang w:val="uk-UA"/>
        </w:rPr>
      </w:pPr>
    </w:p>
    <w:p w14:paraId="0141F01F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7E3AE09A">
          <v:shape id="_x0000_s1088" type="#_x0000_t202" style="position:absolute;margin-left:359.55pt;margin-top:9.8pt;width:73.05pt;height:103.45pt;z-index:251701248">
            <v:textbox style="mso-next-textbox:#_x0000_s1088">
              <w:txbxContent>
                <w:p w14:paraId="66EA3F86" w14:textId="77777777" w:rsidR="00032011" w:rsidRDefault="00032011" w:rsidP="00032011">
                  <w:pPr>
                    <w:jc w:val="center"/>
                    <w:rPr>
                      <w:rFonts w:ascii="Times New Roman CYR" w:hAnsi="Times New Roman CYR" w:cs="Times New Roman CYR"/>
                      <w:lang w:val="uk-UA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Циндер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Олександр Антонович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, </w:t>
                  </w:r>
                  <w:r w:rsidR="00567311">
                    <w:rPr>
                      <w:rFonts w:ascii="Times New Roman CYR" w:hAnsi="Times New Roman CYR" w:cs="Times New Roman CYR"/>
                      <w:lang w:val="uk-UA"/>
                    </w:rPr>
                    <w:t>Україна</w:t>
                  </w:r>
                </w:p>
                <w:p w14:paraId="4393E513" w14:textId="77777777" w:rsidR="00567311" w:rsidRPr="00567311" w:rsidRDefault="00567311" w:rsidP="00032011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567311"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  <w:t>(неголосуючі акції)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3C76730">
          <v:shape id="_x0000_s1078" type="#_x0000_t202" style="position:absolute;margin-left:271.55pt;margin-top:9.8pt;width:72.65pt;height:104.55pt;z-index:251691008">
            <v:textbox style="mso-next-textbox:#_x0000_s1078">
              <w:txbxContent>
                <w:p w14:paraId="5F9834C3" w14:textId="77777777" w:rsidR="00032011" w:rsidRPr="00032011" w:rsidRDefault="00032011" w:rsidP="00032011">
                  <w:pPr>
                    <w:spacing w:after="0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Фесюн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Леонiд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Васильович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3CE5E01">
          <v:shape id="_x0000_s1077" type="#_x0000_t202" style="position:absolute;margin-left:6.75pt;margin-top:8.7pt;width:66.35pt;height:107.7pt;z-index:251689984">
            <v:textbox style="mso-next-textbox:#_x0000_s1077">
              <w:txbxContent>
                <w:p w14:paraId="726A7296" w14:textId="77777777" w:rsidR="00032011" w:rsidRPr="00032011" w:rsidRDefault="00032011" w:rsidP="00032011">
                  <w:pPr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Нiкитенко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Алла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Олександ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lang w:val="uk-UA"/>
                    </w:rPr>
                    <w:t>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рiвна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lang w:val="uk-UA"/>
                    </w:rPr>
                    <w:t>,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EF8FD5E">
          <v:shape id="_x0000_s1076" type="#_x0000_t202" style="position:absolute;margin-left:182.6pt;margin-top:9.8pt;width:68.9pt;height:107.05pt;z-index:251688960">
            <v:textbox>
              <w:txbxContent>
                <w:p w14:paraId="31BF76A0" w14:textId="77777777" w:rsidR="00032011" w:rsidRPr="00032011" w:rsidRDefault="00032011" w:rsidP="0003201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Хоменко Микола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Iванович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lang w:val="uk-UA"/>
                    </w:rPr>
                    <w:t>,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11CD10B">
          <v:shape id="_x0000_s1027" type="#_x0000_t202" style="position:absolute;margin-left:86.8pt;margin-top:9.8pt;width:76.6pt;height:104.55pt;z-index:251659264">
            <v:textbox style="mso-next-textbox:#_x0000_s1027">
              <w:txbxContent>
                <w:p w14:paraId="5E065410" w14:textId="77777777" w:rsidR="000F5BC0" w:rsidRPr="00032011" w:rsidRDefault="00032011" w:rsidP="000F5BC0">
                  <w:pPr>
                    <w:jc w:val="center"/>
                    <w:rPr>
                      <w:rFonts w:ascii="Times New Roman CYR" w:hAnsi="Times New Roman CYR" w:cs="Times New Roman CYR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Нiкитенко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Микола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Iванович</w:t>
                  </w:r>
                  <w:proofErr w:type="spellEnd"/>
                  <w:r w:rsidRPr="00032011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="00DD7679" w:rsidRPr="00032011">
                    <w:rPr>
                      <w:rFonts w:ascii="Times New Roman CYR" w:hAnsi="Times New Roman CYR" w:cs="Times New Roman CYR"/>
                    </w:rPr>
                    <w:t>Україна</w:t>
                  </w:r>
                </w:p>
              </w:txbxContent>
            </v:textbox>
          </v:shape>
        </w:pict>
      </w:r>
    </w:p>
    <w:p w14:paraId="59A590E7" w14:textId="77777777" w:rsidR="000F5BC0" w:rsidRDefault="000F5BC0">
      <w:pPr>
        <w:rPr>
          <w:lang w:val="uk-UA"/>
        </w:rPr>
      </w:pPr>
    </w:p>
    <w:p w14:paraId="3FB4DE3D" w14:textId="77777777" w:rsidR="000F5BC0" w:rsidRDefault="000F5BC0">
      <w:pPr>
        <w:rPr>
          <w:lang w:val="uk-UA"/>
        </w:rPr>
      </w:pPr>
    </w:p>
    <w:p w14:paraId="18BE93D1" w14:textId="77777777" w:rsidR="006B4D27" w:rsidRDefault="006B4D27">
      <w:pPr>
        <w:rPr>
          <w:lang w:val="uk-UA"/>
        </w:rPr>
      </w:pPr>
    </w:p>
    <w:p w14:paraId="6239819B" w14:textId="77777777" w:rsidR="006B4D27" w:rsidRDefault="00000000">
      <w:pPr>
        <w:rPr>
          <w:lang w:val="uk-UA"/>
        </w:rPr>
      </w:pPr>
      <w:r>
        <w:rPr>
          <w:noProof/>
          <w:lang w:eastAsia="ru-RU"/>
        </w:rPr>
        <w:pict w14:anchorId="598C814A">
          <v:shape id="_x0000_s1030" type="#_x0000_t202" style="position:absolute;margin-left:373.6pt;margin-top:23.9pt;width:123.35pt;height:148.5pt;z-index:251661312">
            <v:textbox style="mso-next-textbox:#_x0000_s1030">
              <w:txbxContent>
                <w:p w14:paraId="5F645F8F" w14:textId="6596A4C9" w:rsidR="000F5BC0" w:rsidRPr="00032011" w:rsidRDefault="00032011" w:rsidP="00032011">
                  <w:pPr>
                    <w:spacing w:after="0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sz w:val="24"/>
                      <w:lang w:val="uk-UA"/>
                    </w:rPr>
                    <w:t>7</w:t>
                  </w:r>
                  <w:r w:rsidR="00567311">
                    <w:rPr>
                      <w:sz w:val="24"/>
                      <w:lang w:val="uk-UA"/>
                    </w:rPr>
                    <w:t>5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фiзичн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их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ос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і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б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акцiонер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ів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зазначен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их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перелiку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акцiонерiв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якi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мають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право на участь 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загальних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зборах</w:t>
                  </w:r>
                  <w:proofErr w:type="spellEnd"/>
                  <w:r w:rsidR="008C2A41" w:rsidRPr="00032011"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r w:rsidR="00D6303D">
                    <w:rPr>
                      <w:rFonts w:ascii="Times New Roman CYR" w:hAnsi="Times New Roman CYR" w:cs="Times New Roman CYR"/>
                      <w:lang w:val="uk-UA"/>
                    </w:rPr>
                    <w:t xml:space="preserve">кожен з яких </w:t>
                  </w:r>
                  <w:proofErr w:type="spellStart"/>
                  <w:r w:rsidR="008C2A41" w:rsidRPr="00032011">
                    <w:rPr>
                      <w:rFonts w:ascii="Times New Roman CYR" w:hAnsi="Times New Roman CYR" w:cs="Times New Roman CYR"/>
                    </w:rPr>
                    <w:t>володі</w:t>
                  </w:r>
                  <w:proofErr w:type="spellEnd"/>
                  <w:r w:rsidR="00D6303D">
                    <w:rPr>
                      <w:rFonts w:ascii="Times New Roman CYR" w:hAnsi="Times New Roman CYR" w:cs="Times New Roman CYR"/>
                      <w:lang w:val="uk-UA"/>
                    </w:rPr>
                    <w:t>є</w:t>
                  </w:r>
                  <w:r w:rsidR="008C2A41" w:rsidRPr="00032011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="008C2A41" w:rsidRPr="00032011">
                    <w:rPr>
                      <w:rFonts w:ascii="Times New Roman CYR" w:hAnsi="Times New Roman CYR" w:cs="Times New Roman CYR"/>
                    </w:rPr>
                    <w:t>менше</w:t>
                  </w:r>
                  <w:proofErr w:type="spellEnd"/>
                  <w:r w:rsidR="008C2A41" w:rsidRPr="00032011">
                    <w:rPr>
                      <w:rFonts w:ascii="Times New Roman CYR" w:hAnsi="Times New Roman CYR" w:cs="Times New Roman CYR"/>
                    </w:rPr>
                    <w:t xml:space="preserve"> 5</w:t>
                  </w:r>
                  <w:r w:rsidR="006B4D27" w:rsidRPr="00032011">
                    <w:rPr>
                      <w:rFonts w:ascii="Times New Roman CYR" w:hAnsi="Times New Roman CYR" w:cs="Times New Roman CYR"/>
                    </w:rPr>
                    <w:t xml:space="preserve">% статутного </w:t>
                  </w:r>
                  <w:proofErr w:type="spellStart"/>
                  <w:r w:rsidR="006B4D27" w:rsidRPr="00032011">
                    <w:rPr>
                      <w:rFonts w:ascii="Times New Roman CYR" w:hAnsi="Times New Roman CYR" w:cs="Times New Roman CYR"/>
                    </w:rPr>
                    <w:t>капіталу</w:t>
                  </w:r>
                  <w:proofErr w:type="spellEnd"/>
                  <w:r w:rsidR="006B4D27" w:rsidRPr="00032011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="006B4D27" w:rsidRPr="00032011">
                    <w:rPr>
                      <w:rFonts w:ascii="Times New Roman CYR" w:hAnsi="Times New Roman CYR" w:cs="Times New Roman CYR"/>
                    </w:rPr>
                    <w:t>товариства</w:t>
                  </w:r>
                  <w:proofErr w:type="spellEnd"/>
                </w:p>
              </w:txbxContent>
            </v:textbox>
          </v:shape>
        </w:pict>
      </w:r>
    </w:p>
    <w:p w14:paraId="532DF87D" w14:textId="77777777" w:rsidR="000176AC" w:rsidRDefault="000176AC">
      <w:pPr>
        <w:rPr>
          <w:lang w:val="uk-UA"/>
        </w:rPr>
      </w:pPr>
    </w:p>
    <w:p w14:paraId="25A2C3CE" w14:textId="77777777" w:rsidR="008026B0" w:rsidRDefault="008026B0">
      <w:pPr>
        <w:rPr>
          <w:lang w:val="uk-UA"/>
        </w:rPr>
      </w:pPr>
    </w:p>
    <w:p w14:paraId="703E7AFE" w14:textId="77777777" w:rsidR="003A7D22" w:rsidRDefault="003A7D22">
      <w:pPr>
        <w:rPr>
          <w:lang w:val="uk-UA"/>
        </w:rPr>
      </w:pPr>
    </w:p>
    <w:p w14:paraId="28015537" w14:textId="77777777" w:rsidR="00032011" w:rsidRDefault="00032011">
      <w:pPr>
        <w:rPr>
          <w:lang w:val="uk-UA"/>
        </w:rPr>
      </w:pPr>
    </w:p>
    <w:p w14:paraId="562EEB08" w14:textId="77777777" w:rsidR="00032011" w:rsidRDefault="00032011">
      <w:pPr>
        <w:rPr>
          <w:lang w:val="uk-UA"/>
        </w:rPr>
      </w:pPr>
    </w:p>
    <w:p w14:paraId="60FB79C1" w14:textId="77777777" w:rsidR="003A7D22" w:rsidRDefault="003A7D22">
      <w:pPr>
        <w:rPr>
          <w:lang w:val="uk-UA"/>
        </w:rPr>
      </w:pPr>
    </w:p>
    <w:p w14:paraId="2A7AD7E0" w14:textId="77777777" w:rsidR="00032011" w:rsidRDefault="00032011">
      <w:pPr>
        <w:rPr>
          <w:lang w:val="uk-UA"/>
        </w:rPr>
      </w:pPr>
    </w:p>
    <w:p w14:paraId="45B88265" w14:textId="77777777" w:rsidR="00AB05A3" w:rsidRDefault="00AB05A3">
      <w:pPr>
        <w:rPr>
          <w:lang w:val="uk-UA"/>
        </w:rPr>
      </w:pPr>
    </w:p>
    <w:p w14:paraId="526F243F" w14:textId="77777777" w:rsidR="009B6E61" w:rsidRPr="008026B0" w:rsidRDefault="003A7D22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  <w:r w:rsidR="00032011">
        <w:rPr>
          <w:b/>
          <w:sz w:val="28"/>
          <w:szCs w:val="26"/>
          <w:lang w:val="uk-UA"/>
        </w:rPr>
        <w:t>«</w:t>
      </w:r>
      <w:r w:rsidR="00032011">
        <w:rPr>
          <w:b/>
          <w:sz w:val="26"/>
          <w:szCs w:val="26"/>
          <w:lang w:val="uk-UA"/>
        </w:rPr>
        <w:t>БУДІВЕЛЬНИК-84</w:t>
      </w:r>
      <w:r w:rsidR="00032011" w:rsidRPr="00F00568">
        <w:rPr>
          <w:b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AB05A3">
        <w:rPr>
          <w:b/>
          <w:sz w:val="28"/>
          <w:szCs w:val="26"/>
          <w:lang w:val="uk-UA"/>
        </w:rPr>
        <w:tab/>
      </w:r>
      <w:r w:rsidR="00AB05A3">
        <w:rPr>
          <w:b/>
          <w:sz w:val="28"/>
          <w:szCs w:val="26"/>
          <w:lang w:val="uk-UA"/>
        </w:rPr>
        <w:tab/>
      </w:r>
      <w:r w:rsidR="00032011">
        <w:rPr>
          <w:b/>
          <w:sz w:val="28"/>
          <w:szCs w:val="26"/>
          <w:lang w:val="uk-UA"/>
        </w:rPr>
        <w:t>Сергій ІВАНЬКО</w:t>
      </w:r>
    </w:p>
    <w:p w14:paraId="0CCE70A3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32011"/>
    <w:rsid w:val="000646BA"/>
    <w:rsid w:val="000F5BC0"/>
    <w:rsid w:val="001A2DA9"/>
    <w:rsid w:val="001B79F1"/>
    <w:rsid w:val="001D1403"/>
    <w:rsid w:val="003A7D22"/>
    <w:rsid w:val="003C6C6D"/>
    <w:rsid w:val="00567311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80D5B"/>
    <w:rsid w:val="008C2A41"/>
    <w:rsid w:val="00965329"/>
    <w:rsid w:val="009B6E61"/>
    <w:rsid w:val="009E0F36"/>
    <w:rsid w:val="00A860AB"/>
    <w:rsid w:val="00A91EA2"/>
    <w:rsid w:val="00AB05A3"/>
    <w:rsid w:val="00B07420"/>
    <w:rsid w:val="00B91CE1"/>
    <w:rsid w:val="00C12F33"/>
    <w:rsid w:val="00D6303D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_x0000_s1060"/>
        <o:r id="V:Rule2" type="connector" idref="#_x0000_s1061"/>
        <o:r id="V:Rule3" type="connector" idref="#_x0000_s1072"/>
        <o:r id="V:Rule4" type="connector" idref="#_x0000_s1074"/>
        <o:r id="V:Rule5" type="connector" idref="#_x0000_s1082"/>
        <o:r id="V:Rule6" type="connector" idref="#_x0000_s1083"/>
        <o:r id="V:Rule7" type="connector" idref="#_x0000_s1084"/>
        <o:r id="V:Rule8" type="connector" idref="#_x0000_s1090"/>
        <o:r id="V:Rule9" type="connector" idref="#_x0000_s1091"/>
        <o:r id="V:Rule10" type="connector" idref="#_x0000_s1085"/>
        <o:r id="V:Rule11" type="connector" idref="#_x0000_s1086"/>
        <o:r id="V:Rule12" type="connector" idref="#_x0000_s1087"/>
      </o:rules>
    </o:shapelayout>
  </w:shapeDefaults>
  <w:decimalSymbol w:val=","/>
  <w:listSeparator w:val=";"/>
  <w14:docId w14:val="3F549D45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17</cp:revision>
  <cp:lastPrinted>2024-12-19T20:01:00Z</cp:lastPrinted>
  <dcterms:created xsi:type="dcterms:W3CDTF">2021-07-29T13:43:00Z</dcterms:created>
  <dcterms:modified xsi:type="dcterms:W3CDTF">2026-04-18T14:19:00Z</dcterms:modified>
</cp:coreProperties>
</file>